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 Radostná pod Kozákovem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Informace o jednání zastupitelstva obce ve v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ěci kontroly MV ČR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(Protokol o kontrole,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č.j. MV- 88640-2/ODK-2018)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Zjišt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ění kontroly z Protokolu o kontrole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350" w:hanging="36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Zápis ze zasedání ZO konaného dne 24. srpna 2017 nebyl opat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řen podpisem jednoho z určených ověřovatelů</w:t>
      </w:r>
    </w:p>
    <w:p>
      <w:pPr>
        <w:spacing w:before="0" w:after="0" w:line="240"/>
        <w:ind w:right="0" w:left="0" w:hanging="1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Opat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ření k nápravě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Zápis byl dodatečně podepsán chybějícím ověřovatelem.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Prevence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Obec bude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ůsledně dbát na formální náležitosti zápisů ze zasedání ZO, včetně podpisů stanovených ověřovatelů</w:t>
      </w:r>
    </w:p>
    <w:p>
      <w:pPr>
        <w:numPr>
          <w:ilvl w:val="0"/>
          <w:numId w:val="7"/>
        </w:numPr>
        <w:spacing w:before="0" w:after="200" w:line="276"/>
        <w:ind w:right="0" w:left="350" w:hanging="36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Obec nezve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řejnila záměry obce pronajmout a) pozemky p. č. 603/1 o výměře 408 m2 a p. č. 593/22 o výměře 1961 m2 v k. ú. Lestkov pod Kozákovem, b) nebytové prostory – 2 místnosti v 1. patře obecní budovy ve Volavci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Opat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ření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Zám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ěry (a) pronájmu předmětných pozemků v k.ú. Lestkov pod Kozákovem a (b) pronájmu nebytových prostor v 1. patře obecní budovy ve Volavci byly zveřejněny dne 1. 9. 2018 na úřední desce obce Radostná pod Kozákovem a byl zopakován celý proces pronájmu včetně řádného schválení pronájmu na zasedání ZO dne 19.9.2018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Prevence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Obec bude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ůsledně dodržovat zákonem stanovené postupy při nakládání s majetkem.</w:t>
      </w:r>
    </w:p>
    <w:p>
      <w:pPr>
        <w:numPr>
          <w:ilvl w:val="0"/>
          <w:numId w:val="9"/>
        </w:numPr>
        <w:spacing w:before="0" w:after="200" w:line="276"/>
        <w:ind w:right="0" w:left="350" w:hanging="36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Smlouva o výp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ůjčce částí pozemků p. č. 576/1 a p. č. 194/1 v k. ú. Volavec uzavřená dne 25. června 2018 je opatřena toliko doložkou potvrzující splnění podmínky rozhodnutí příslušného orgánu obce, nikoliv však už doložkou potvrzující splnění </w:t>
        <w:tab/>
        <w:t xml:space="preserve">podmínky řádného zveřejnění záměru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Opat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ření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Nelze přijmout nápravné opatření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Prevence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Obec bude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ůsledně dodržovat zákonem stanovené postupy při nakládání s majetkem, včetně dodržování formálních náležitostí.</w:t>
      </w:r>
    </w:p>
    <w:p>
      <w:pPr>
        <w:numPr>
          <w:ilvl w:val="0"/>
          <w:numId w:val="11"/>
        </w:numPr>
        <w:spacing w:before="0" w:after="200" w:line="276"/>
        <w:ind w:right="0" w:left="350" w:hanging="36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Evidence právních p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ředpisů neobsahuje údaj o datu nabytí platnosti právního předpisu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Opat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ření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V evidenci právních předpisů byla doplněna data nabytí platnosti právního předpisu.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Prevence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Obec bude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ůsledně dodržovat zákonem stanovené náležitosti evidence právních předpisů vydávaných obcí.</w:t>
      </w:r>
    </w:p>
    <w:p>
      <w:pPr>
        <w:numPr>
          <w:ilvl w:val="0"/>
          <w:numId w:val="13"/>
        </w:numPr>
        <w:spacing w:before="0" w:after="200" w:line="276"/>
        <w:ind w:right="0" w:left="350" w:hanging="36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Obec neponechala informace poskytnuté na základ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ě žádostí dle zák. č. 106/1999 Sb., </w:t>
        <w:tab/>
        <w:t xml:space="preserve">InfZ zveřejněné způsobem umožňujícím dálkový přístup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Opat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ření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Obec jakožto povinný subjekt poskytnuté informace zveřejnila tak, že na své webové stránce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www.radostna.cz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vytvo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řila samostatný odkaz, na němž poskytnuté informace chronologicky zveřejňuje v sekci Informace podle zákona č. 106/1999 Sb.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http://www.radostna.cz/index.php/zadosti-a-poskytnute-informace/</w:t>
        </w:r>
      </w:hyperlink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Prevence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Obec bude nadále zve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řejňovat žádosti o informace dle zák. č. 106/1999 Sb. a odpovědi na tyto žádosti způsobem umožňující dálkový přístup, tj. na webových stránkách obce Radostná pod Kozákovem pod záložkou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http://www.radostna.cz/index.php/zadosti-a-poskytnute-informace/</w:t>
        </w:r>
      </w:hyperlink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5"/>
        </w:numPr>
        <w:spacing w:before="0" w:after="200" w:line="276"/>
        <w:ind w:right="0" w:left="350" w:hanging="36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Obec nezve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řejnila informace dané § 5 odst. 1 a 2 InfZ způsobem umožňujícím </w:t>
        <w:tab/>
        <w:t xml:space="preserve">dálkový přístup ve struktuře předepsané vyhláškou č. 442/2006 Sb.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Opat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ření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Obec doplnila s odkazem na bod 7. shledaná porušení zákona bod ad 6) Protokolu, tj. soubor povinně zveřejňovaných informací na stránkách obce způsobem umožňujícím dálkový přístup dle struktury a se všemi požadovanými údaji přílohy č. 1 vyhlášky č. 442/2006 Sb. Cesta: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www.radostna.cz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→ Obecní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řad → Informace podle zákona č. 106/1999 Sb. → Povinně zveřejňované informace podle zákona č. 106/1999 Sb. (přímý odkaz: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http://www.radostna.cz/index.php/povinne-zverejnovane-informace-podle-zakona-c-106-1999-sb/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Prevence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Pr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ůběžná kontrola a aktualizace zveřejněných informací v případě změn.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7"/>
        </w:numPr>
        <w:spacing w:before="0" w:after="200" w:line="276"/>
        <w:ind w:right="0" w:left="350" w:hanging="36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Obec nezve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řejnila výroční zprávu o činnosti obce v oblasti poskytování informací za rok 2017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Opat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ření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Předmětná výroční zpráva obce za rok 2017 v oblasti poskytování informací byla zveřejněna na webových stránkách obce v sekci Informace podle zákona č. 106/1999 Sb., přímý odkaz </w:t>
      </w:r>
      <w:hyperlink xmlns:r="http://schemas.openxmlformats.org/officeDocument/2006/relationships" r:id="docRId5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http://www.radostna.cz/index.php/vyrocni-zpravy-podle-zakona-c-106-1999-sb/</w:t>
        </w:r>
      </w:hyperlink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Prevence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Obec bude dále zve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řejňovat výroční zprávy o činnosti obce v oblasti poskytování informací v rozsahu a v termínu dle ustanovení § 18, zák. č. 106/1999 Sb.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4">
    <w:abstractNumId w:val="36"/>
  </w:num>
  <w:num w:numId="7">
    <w:abstractNumId w:val="30"/>
  </w: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radostna.cz/index.php/zadosti-a-poskytnute-informace/" Id="docRId1" Type="http://schemas.openxmlformats.org/officeDocument/2006/relationships/hyperlink"/><Relationship TargetMode="External" Target="http://www.radostna.cz/" Id="docRId3" Type="http://schemas.openxmlformats.org/officeDocument/2006/relationships/hyperlink"/><Relationship TargetMode="External" Target="http://www.radostna.cz/index.php/vyrocni-zpravy-podle-zakona-c-106-1999-sb/" Id="docRId5" Type="http://schemas.openxmlformats.org/officeDocument/2006/relationships/hyperlink"/><Relationship Target="styles.xml" Id="docRId7" Type="http://schemas.openxmlformats.org/officeDocument/2006/relationships/styles"/><Relationship TargetMode="External" Target="http://www.radostna.cz/" Id="docRId0" Type="http://schemas.openxmlformats.org/officeDocument/2006/relationships/hyperlink"/><Relationship TargetMode="External" Target="http://www.radostna.cz/index.php/zadosti-a-poskytnute-informace/" Id="docRId2" Type="http://schemas.openxmlformats.org/officeDocument/2006/relationships/hyperlink"/><Relationship TargetMode="External" Target="http://www.radostna.cz/index.php/povinne-zverejnovane-informace-podle-zakona-c-106-1999-sb/" Id="docRId4" Type="http://schemas.openxmlformats.org/officeDocument/2006/relationships/hyperlink"/><Relationship Target="numbering.xml" Id="docRId6" Type="http://schemas.openxmlformats.org/officeDocument/2006/relationships/numbering"/></Relationships>
</file>